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6840"/>
        <w:gridCol w:w="478"/>
        <w:gridCol w:w="1160"/>
        <w:gridCol w:w="960"/>
        <w:gridCol w:w="2440"/>
      </w:tblGrid>
      <w:tr w:rsidR="00777AA7" w:rsidRPr="00777AA7" w:rsidTr="00777AA7">
        <w:trPr>
          <w:trHeight w:val="420"/>
        </w:trPr>
        <w:tc>
          <w:tcPr>
            <w:tcW w:w="13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NNEXE  E</w:t>
            </w:r>
            <w:proofErr w:type="gramStart"/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:  Formulaire</w:t>
            </w:r>
            <w:proofErr w:type="gramEnd"/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de bordereau de </w:t>
            </w:r>
            <w:proofErr w:type="spellStart"/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prix_Lot</w:t>
            </w:r>
            <w:proofErr w:type="spellEnd"/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2: Services de stratégie multimédia et digitale</w:t>
            </w:r>
          </w:p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bookmarkStart w:id="0" w:name="_GoBack"/>
            <w:bookmarkEnd w:id="0"/>
          </w:p>
        </w:tc>
      </w:tr>
      <w:tr w:rsidR="00777AA7" w:rsidRPr="00777AA7" w:rsidTr="00777AA7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70% de pondération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Lot 1 - Profils des membres de l'équipe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Taux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Titre équivalent du soumissionnaire</w:t>
            </w:r>
          </w:p>
        </w:tc>
      </w:tr>
      <w:tr w:rsidR="00777AA7" w:rsidRPr="00777AA7" w:rsidTr="00777AA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Responsable de la stratégie multimédia et digitale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AA7" w:rsidRPr="00777AA7" w:rsidTr="00777AA7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Assistant responsable de la stratégie multimédia et digitale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AA7" w:rsidRPr="00777AA7" w:rsidTr="00777AA7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Gestionnaire de médias sociaux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AA7" w:rsidRPr="00777AA7" w:rsidTr="00777AA7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Blogueurs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AA7" w:rsidRPr="00777AA7" w:rsidTr="00777AA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Influenceurs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AA7" w:rsidRPr="00777AA7" w:rsidTr="00777AA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Analyste digital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AA7" w:rsidRPr="00777AA7" w:rsidTr="00777AA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Photographe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AA7" w:rsidRPr="00777AA7" w:rsidTr="00777AA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Monteur images + son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AA7" w:rsidRPr="00777AA7" w:rsidTr="00777AA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Vidéographe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7AA7" w:rsidRPr="00777AA7" w:rsidTr="00777AA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AA7" w:rsidRPr="00777AA7" w:rsidTr="00777AA7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30% de pondération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Lot 2 - Services de production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Qté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Taux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AA7" w:rsidRPr="00777AA7" w:rsidTr="00777AA7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Production vidéo de 30 secondes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AA7" w:rsidRPr="00777AA7" w:rsidTr="00777AA7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Production vidéo de 45 secondes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AA7" w:rsidRPr="00777AA7" w:rsidTr="00777AA7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Production vidéo de 60 secondes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AA7" w:rsidRPr="00777AA7" w:rsidTr="00777AA7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Production vidéo de 90 secondes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AA7" w:rsidRPr="00777AA7" w:rsidTr="00777AA7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Post-production photographique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Jour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AA7" w:rsidRPr="00777AA7" w:rsidTr="00777AA7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Production animations 30 secondes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AA7" w:rsidRPr="00777AA7" w:rsidTr="00777AA7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Bulletin électronique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AA7" w:rsidRPr="00777AA7" w:rsidTr="00777AA7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lang w:eastAsia="fr-FR"/>
              </w:rPr>
              <w:t>Campagne digitale*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AA7" w:rsidRPr="00777AA7" w:rsidTr="00777AA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7AA7" w:rsidRPr="00777AA7" w:rsidTr="00777AA7">
        <w:trPr>
          <w:trHeight w:val="1215"/>
        </w:trPr>
        <w:tc>
          <w:tcPr>
            <w:tcW w:w="114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77AA7">
              <w:rPr>
                <w:rFonts w:ascii="Calibri" w:eastAsia="Times New Roman" w:hAnsi="Calibri" w:cs="Times New Roman"/>
                <w:color w:val="FF0000"/>
                <w:lang w:eastAsia="fr-FR"/>
              </w:rPr>
              <w:t>* La campagne doit avoir des objectifs clairement définis, des messages clés, une création de contenu comprenant des infographies, des KPI, des plateformes / canaux, une équipe de collaborateurs, un budget, des promotions payées, etc. Une campagne numérique s'étend généralement environ sur 2 semaines: avant, pendant et après des journées internationales ou des événements spéciaux.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A7" w:rsidRPr="00777AA7" w:rsidRDefault="00777AA7" w:rsidP="00777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8057B" w:rsidRDefault="0018057B"/>
    <w:sectPr w:rsidR="0018057B" w:rsidSect="00777AA7">
      <w:footerReference w:type="default" r:id="rId7"/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C8" w:rsidRDefault="00691DC8" w:rsidP="00D431D1">
      <w:pPr>
        <w:spacing w:after="0" w:line="240" w:lineRule="auto"/>
      </w:pPr>
      <w:r>
        <w:separator/>
      </w:r>
    </w:p>
  </w:endnote>
  <w:endnote w:type="continuationSeparator" w:id="0">
    <w:p w:rsidR="00691DC8" w:rsidRDefault="00691DC8" w:rsidP="00D4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119685"/>
      <w:docPartObj>
        <w:docPartGallery w:val="Page Numbers (Bottom of Page)"/>
        <w:docPartUnique/>
      </w:docPartObj>
    </w:sdtPr>
    <w:sdtContent>
      <w:p w:rsidR="00D431D1" w:rsidRDefault="00D431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31D1" w:rsidRDefault="00D431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C8" w:rsidRDefault="00691DC8" w:rsidP="00D431D1">
      <w:pPr>
        <w:spacing w:after="0" w:line="240" w:lineRule="auto"/>
      </w:pPr>
      <w:r>
        <w:separator/>
      </w:r>
    </w:p>
  </w:footnote>
  <w:footnote w:type="continuationSeparator" w:id="0">
    <w:p w:rsidR="00691DC8" w:rsidRDefault="00691DC8" w:rsidP="00D43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A7"/>
    <w:rsid w:val="0018057B"/>
    <w:rsid w:val="001875F9"/>
    <w:rsid w:val="00691DC8"/>
    <w:rsid w:val="00777AA7"/>
    <w:rsid w:val="00C06216"/>
    <w:rsid w:val="00D431D1"/>
    <w:rsid w:val="00D97E43"/>
    <w:rsid w:val="00E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1D1"/>
  </w:style>
  <w:style w:type="paragraph" w:styleId="Pieddepage">
    <w:name w:val="footer"/>
    <w:basedOn w:val="Normal"/>
    <w:link w:val="PieddepageCar"/>
    <w:uiPriority w:val="99"/>
    <w:unhideWhenUsed/>
    <w:rsid w:val="00D4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1D1"/>
  </w:style>
  <w:style w:type="paragraph" w:styleId="Pieddepage">
    <w:name w:val="footer"/>
    <w:basedOn w:val="Normal"/>
    <w:link w:val="PieddepageCar"/>
    <w:uiPriority w:val="99"/>
    <w:unhideWhenUsed/>
    <w:rsid w:val="00D4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2018-11-13T12:54:00Z</dcterms:created>
  <dcterms:modified xsi:type="dcterms:W3CDTF">2018-11-13T12:55:00Z</dcterms:modified>
</cp:coreProperties>
</file>